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9518" w14:textId="77777777"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14:paraId="71E87F66" w14:textId="074D92E3" w:rsidR="004A1838" w:rsidRDefault="00C50A0A" w:rsidP="00F665FF">
      <w:pPr>
        <w:pStyle w:val="Nagwekdokumentu"/>
      </w:pPr>
      <w:bookmarkStart w:id="1" w:name="_Hlk75934127"/>
      <w:r>
        <w:t xml:space="preserve">ZARZĄDZENIE WEWNĘTRZNE </w:t>
      </w:r>
      <w:bookmarkEnd w:id="1"/>
      <w:r w:rsidR="00E05E4E">
        <w:t>57</w:t>
      </w:r>
      <w:r w:rsidR="006B4A04">
        <w:t>/2022</w:t>
      </w:r>
    </w:p>
    <w:p w14:paraId="7F6C6968" w14:textId="1123CAFD" w:rsidR="00963FFF" w:rsidRPr="003345AA" w:rsidRDefault="00963FFF" w:rsidP="00963FFF">
      <w:pPr>
        <w:pStyle w:val="Zdnia"/>
      </w:pPr>
      <w:r w:rsidRPr="003345AA">
        <w:t>z dnia</w:t>
      </w:r>
      <w:r w:rsidR="00275097">
        <w:t xml:space="preserve"> </w:t>
      </w:r>
      <w:r w:rsidR="00E05E4E">
        <w:t xml:space="preserve">13 </w:t>
      </w:r>
      <w:r w:rsidR="006B4A04">
        <w:t>maja</w:t>
      </w:r>
      <w:r w:rsidR="00681C99">
        <w:t xml:space="preserve"> </w:t>
      </w:r>
      <w:r w:rsidR="006B4A04">
        <w:t>2022</w:t>
      </w:r>
      <w:r w:rsidR="00CD043B">
        <w:t xml:space="preserve"> r.</w:t>
      </w:r>
    </w:p>
    <w:p w14:paraId="03C435F4" w14:textId="77777777" w:rsidR="009F2B7E" w:rsidRDefault="00826A36" w:rsidP="00673E2E">
      <w:pPr>
        <w:pStyle w:val="Tytudokumentu"/>
        <w:spacing w:after="0"/>
      </w:pPr>
      <w:r>
        <w:t xml:space="preserve">w sprawie </w:t>
      </w:r>
      <w:r w:rsidR="009F2B7E">
        <w:t xml:space="preserve">ustalenia </w:t>
      </w:r>
      <w:r>
        <w:t>liczby</w:t>
      </w:r>
      <w:r w:rsidR="009F2B7E">
        <w:t xml:space="preserve"> i wysokości</w:t>
      </w:r>
      <w:r>
        <w:t xml:space="preserve"> przyznawanych doktorantom Szkoły Doktorskiej oraz doktorantom – uczestnikom studiów doktoranckich </w:t>
      </w:r>
    </w:p>
    <w:p w14:paraId="4CF905E6" w14:textId="2EF05A90" w:rsidR="009F2B7E" w:rsidRDefault="00826A36" w:rsidP="00673E2E">
      <w:pPr>
        <w:pStyle w:val="Tytudokumentu"/>
        <w:spacing w:after="0"/>
      </w:pPr>
      <w:r>
        <w:t>stypendiów naukowych z własnego funduszu</w:t>
      </w:r>
      <w:r w:rsidR="009F2B7E">
        <w:t xml:space="preserve"> </w:t>
      </w:r>
      <w:r>
        <w:t xml:space="preserve">na stypendia Politechniki Wrocławskiej </w:t>
      </w:r>
    </w:p>
    <w:p w14:paraId="7D14B6A2" w14:textId="500E3AF7" w:rsidR="001F3947" w:rsidRDefault="00826A36" w:rsidP="00826A36">
      <w:pPr>
        <w:pStyle w:val="Tytudokumentu"/>
      </w:pPr>
      <w:r>
        <w:t>oraz powołania Komisji ds. Stypendiów z własnego funduszu stypendialnego</w:t>
      </w:r>
    </w:p>
    <w:p w14:paraId="12F1D273" w14:textId="77777777" w:rsidR="00826A36" w:rsidRDefault="00826A36" w:rsidP="00826A36">
      <w:pPr>
        <w:jc w:val="center"/>
      </w:pPr>
      <w:r w:rsidRPr="006071D6">
        <w:t>§ 1</w:t>
      </w:r>
    </w:p>
    <w:p w14:paraId="7EDF072F" w14:textId="57065C63" w:rsidR="00826A36" w:rsidRDefault="00826A36" w:rsidP="008D3E01">
      <w:pPr>
        <w:pStyle w:val="Akapitzlist"/>
        <w:spacing w:after="240"/>
        <w:ind w:left="0"/>
        <w:jc w:val="both"/>
      </w:pPr>
      <w:r>
        <w:t xml:space="preserve">Na podstawie art. 420 ust. 2 ustawy z dnia 20 lipca 2018 roku </w:t>
      </w:r>
      <w:r w:rsidRPr="00826A36">
        <w:rPr>
          <w:i/>
        </w:rPr>
        <w:t>Prawo o szkolnictwie wyższym i</w:t>
      </w:r>
      <w:r w:rsidR="007E2FB0">
        <w:rPr>
          <w:i/>
        </w:rPr>
        <w:t> </w:t>
      </w:r>
      <w:r w:rsidRPr="00826A36">
        <w:rPr>
          <w:i/>
        </w:rPr>
        <w:t>nauce</w:t>
      </w:r>
      <w:r w:rsidR="006B4A04">
        <w:t xml:space="preserve"> (t. j. Dz.U. z 2022, poz. 574 z późn.</w:t>
      </w:r>
      <w:r>
        <w:t xml:space="preserve"> zm.) oraz w związku z Zarządzeniem Wewnętrznym 17/2021 z dnia 18 stycznia 2021 r., u</w:t>
      </w:r>
      <w:r w:rsidRPr="003605CF">
        <w:t xml:space="preserve">stala się, że </w:t>
      </w:r>
      <w:r>
        <w:t xml:space="preserve">odrębnie </w:t>
      </w:r>
      <w:r w:rsidRPr="003605CF">
        <w:t>w semes</w:t>
      </w:r>
      <w:r>
        <w:t>trze zimowym</w:t>
      </w:r>
      <w:r w:rsidRPr="003605CF">
        <w:t xml:space="preserve"> </w:t>
      </w:r>
      <w:r w:rsidR="006B4A04">
        <w:t>roku akademickiego 2022/2023</w:t>
      </w:r>
      <w:r w:rsidRPr="003605CF">
        <w:t xml:space="preserve"> </w:t>
      </w:r>
      <w:r>
        <w:t>i odrębnie w semestrze letnim roku akademickiego 202</w:t>
      </w:r>
      <w:r w:rsidR="006B4A04">
        <w:t>2</w:t>
      </w:r>
      <w:r>
        <w:t>/202</w:t>
      </w:r>
      <w:r w:rsidR="006B4A04">
        <w:t>3</w:t>
      </w:r>
      <w:r w:rsidRPr="003605CF">
        <w:t xml:space="preserve"> może zostać przyznanych do </w:t>
      </w:r>
      <w:r>
        <w:t>25</w:t>
      </w:r>
      <w:r w:rsidRPr="003605CF">
        <w:t xml:space="preserve"> stypendiów naukowych (łącznie w obu semestrach do 50</w:t>
      </w:r>
      <w:r>
        <w:t xml:space="preserve"> stypendiów naukowych</w:t>
      </w:r>
      <w:r w:rsidRPr="003605CF">
        <w:t xml:space="preserve">) w wysokości </w:t>
      </w:r>
      <w:r>
        <w:t xml:space="preserve">po </w:t>
      </w:r>
      <w:r w:rsidRPr="00814181">
        <w:rPr>
          <w:b/>
        </w:rPr>
        <w:t xml:space="preserve">3600 zł </w:t>
      </w:r>
      <w:r>
        <w:rPr>
          <w:b/>
        </w:rPr>
        <w:t xml:space="preserve">na </w:t>
      </w:r>
      <w:r w:rsidRPr="00814181">
        <w:rPr>
          <w:b/>
        </w:rPr>
        <w:t>semestr</w:t>
      </w:r>
      <w:r w:rsidRPr="003605CF">
        <w:t>. W szczególnie uzasadnionych przypadkach Rektor może podwyższyć wysokość przyznanego stypendium</w:t>
      </w:r>
      <w:r>
        <w:t xml:space="preserve"> naukowego</w:t>
      </w:r>
      <w:r w:rsidRPr="003605CF">
        <w:t xml:space="preserve">. </w:t>
      </w:r>
    </w:p>
    <w:p w14:paraId="4D238F4F" w14:textId="77777777" w:rsidR="00826A36" w:rsidRDefault="00826A36" w:rsidP="00826A36">
      <w:pPr>
        <w:jc w:val="center"/>
      </w:pPr>
      <w:r w:rsidRPr="00F41677">
        <w:t>§ 2</w:t>
      </w:r>
    </w:p>
    <w:p w14:paraId="1F223D88" w14:textId="30A27235" w:rsidR="00826A36" w:rsidRDefault="00826A36" w:rsidP="00826A36">
      <w:pPr>
        <w:pStyle w:val="Akapitzlist"/>
        <w:ind w:left="0"/>
        <w:contextualSpacing/>
        <w:jc w:val="both"/>
      </w:pPr>
      <w:r>
        <w:t>W skład komisji ds. stypendiów z własnego funduszu stypendialnego Politechniki Wrocławskiej dla doktorantów – uczestników</w:t>
      </w:r>
      <w:r w:rsidRPr="00CB6761">
        <w:t xml:space="preserve"> studiów doktoranckich </w:t>
      </w:r>
      <w:r>
        <w:t xml:space="preserve">i </w:t>
      </w:r>
      <w:r w:rsidRPr="00863EA3">
        <w:t>doktorantów Szkoły Doktorskiej wchodzą</w:t>
      </w:r>
      <w:r>
        <w:t>:</w:t>
      </w:r>
    </w:p>
    <w:p w14:paraId="7F9F53E8" w14:textId="77777777" w:rsidR="00826A36" w:rsidRDefault="00826A36" w:rsidP="00826A36">
      <w:pPr>
        <w:numPr>
          <w:ilvl w:val="0"/>
          <w:numId w:val="40"/>
        </w:numPr>
        <w:jc w:val="both"/>
      </w:pPr>
      <w:r>
        <w:t>Doradca Prorektora ds. Studiów Doktoranckich – przewodniczący Komisji;</w:t>
      </w:r>
    </w:p>
    <w:p w14:paraId="1E62F2C1" w14:textId="507EF0D3" w:rsidR="00826A36" w:rsidRDefault="00826A36" w:rsidP="00826A36">
      <w:pPr>
        <w:numPr>
          <w:ilvl w:val="0"/>
          <w:numId w:val="40"/>
        </w:numPr>
      </w:pPr>
      <w:r w:rsidRPr="00863EA3">
        <w:t>Dziekan  Szkoły  Doktorskiej;</w:t>
      </w:r>
    </w:p>
    <w:p w14:paraId="5507992C" w14:textId="77777777" w:rsidR="00826A36" w:rsidRDefault="00826A36" w:rsidP="00826A36">
      <w:pPr>
        <w:numPr>
          <w:ilvl w:val="0"/>
          <w:numId w:val="40"/>
        </w:numPr>
      </w:pPr>
      <w:r w:rsidRPr="00E37F4B">
        <w:t>członek Zespołu Konsultantów</w:t>
      </w:r>
      <w:r>
        <w:t>;</w:t>
      </w:r>
    </w:p>
    <w:p w14:paraId="1F8C1CA1" w14:textId="77777777" w:rsidR="00826A36" w:rsidRDefault="00826A36" w:rsidP="00826A36">
      <w:pPr>
        <w:numPr>
          <w:ilvl w:val="0"/>
          <w:numId w:val="40"/>
        </w:numPr>
        <w:jc w:val="both"/>
      </w:pPr>
      <w:r>
        <w:t>Przewodniczący lub Wiceprzewodniczący Rady Doktorantów;</w:t>
      </w:r>
    </w:p>
    <w:p w14:paraId="5D3318B0" w14:textId="77777777" w:rsidR="00826A36" w:rsidRDefault="00826A36" w:rsidP="00826A36">
      <w:pPr>
        <w:numPr>
          <w:ilvl w:val="0"/>
          <w:numId w:val="40"/>
        </w:numPr>
        <w:jc w:val="both"/>
      </w:pPr>
      <w:r>
        <w:t>członek Samorządu Doktorantów delegowany przez Radę Doktorantów;</w:t>
      </w:r>
    </w:p>
    <w:p w14:paraId="0C470DBA" w14:textId="77777777" w:rsidR="00826A36" w:rsidRPr="00F53576" w:rsidRDefault="00826A36" w:rsidP="00826A36">
      <w:pPr>
        <w:numPr>
          <w:ilvl w:val="0"/>
          <w:numId w:val="40"/>
        </w:numPr>
        <w:jc w:val="both"/>
      </w:pPr>
      <w:r>
        <w:t>przedstawiciel Działu Kształcenia;</w:t>
      </w:r>
    </w:p>
    <w:p w14:paraId="4D199656" w14:textId="176CD132" w:rsidR="00826A36" w:rsidRDefault="00826A36" w:rsidP="008D3E01">
      <w:pPr>
        <w:numPr>
          <w:ilvl w:val="0"/>
          <w:numId w:val="40"/>
        </w:numPr>
        <w:spacing w:after="240"/>
        <w:ind w:left="714" w:hanging="357"/>
      </w:pPr>
      <w:r w:rsidRPr="00F53576">
        <w:t>przedstawiciel Szkoły Doktorskiej</w:t>
      </w:r>
      <w:r>
        <w:t>.</w:t>
      </w:r>
    </w:p>
    <w:p w14:paraId="69A9481E" w14:textId="77777777" w:rsidR="00826A36" w:rsidRDefault="00826A36" w:rsidP="00826A36">
      <w:pPr>
        <w:jc w:val="center"/>
      </w:pPr>
      <w:r>
        <w:t>§ 3</w:t>
      </w:r>
    </w:p>
    <w:p w14:paraId="2DD96A57" w14:textId="52FC3A81" w:rsidR="00826A36" w:rsidRDefault="00826A36" w:rsidP="008D3E01">
      <w:pPr>
        <w:spacing w:after="240"/>
        <w:jc w:val="both"/>
      </w:pPr>
      <w:r w:rsidRPr="00F728D2">
        <w:t xml:space="preserve">Traci moc </w:t>
      </w:r>
      <w:r w:rsidR="007E2FB0" w:rsidRPr="007E2FB0">
        <w:t xml:space="preserve">Zarządzenie Wewnętrzne </w:t>
      </w:r>
      <w:r w:rsidR="006B4A04">
        <w:t>84/2021 z dnia 1 lipca 2021</w:t>
      </w:r>
      <w:r w:rsidR="007E2FB0">
        <w:t xml:space="preserve"> r. </w:t>
      </w:r>
      <w:r w:rsidR="007E2FB0" w:rsidRPr="007E2FB0">
        <w:rPr>
          <w:i/>
        </w:rPr>
        <w:t>w sprawie liczby przyznawanych doktorantom Szkoły Doktorskiej oraz doktorantom – uczestnikom studiów doktoranckich stypendiów naukowych z własnego funduszu na stypendia Politechniki Wrocławskiej oraz powołania Komisji ds. Stypendiów z własnego funduszu stypendialnego</w:t>
      </w:r>
      <w:r w:rsidR="007E2FB0">
        <w:t>.</w:t>
      </w:r>
    </w:p>
    <w:p w14:paraId="08D14E4C" w14:textId="77777777" w:rsidR="00826A36" w:rsidRDefault="00826A36" w:rsidP="00826A36">
      <w:pPr>
        <w:jc w:val="center"/>
      </w:pPr>
      <w:r w:rsidRPr="00F53576">
        <w:t xml:space="preserve">§ </w:t>
      </w:r>
      <w:r>
        <w:t>4</w:t>
      </w:r>
    </w:p>
    <w:p w14:paraId="1BC3BD7A" w14:textId="68687988" w:rsidR="007E2FB0" w:rsidRPr="008D3E01" w:rsidRDefault="00826A36" w:rsidP="008D3E01">
      <w:pPr>
        <w:spacing w:after="1320"/>
        <w:jc w:val="both"/>
        <w:rPr>
          <w:spacing w:val="-2"/>
        </w:rPr>
      </w:pPr>
      <w:r w:rsidRPr="007E2FB0">
        <w:rPr>
          <w:spacing w:val="-2"/>
        </w:rPr>
        <w:t>Zarządzenie wchodzi w życie z dniem ogłoszenia z mocą obo</w:t>
      </w:r>
      <w:r w:rsidR="006B4A04">
        <w:rPr>
          <w:spacing w:val="-2"/>
        </w:rPr>
        <w:t>wiązującą od 1 października 2022</w:t>
      </w:r>
      <w:r w:rsidR="007E2FB0">
        <w:rPr>
          <w:spacing w:val="-2"/>
        </w:rPr>
        <w:t> </w:t>
      </w:r>
      <w:r w:rsidRPr="007E2FB0">
        <w:rPr>
          <w:spacing w:val="-2"/>
        </w:rPr>
        <w:t>r.</w:t>
      </w:r>
    </w:p>
    <w:p w14:paraId="38A2D74C" w14:textId="1259A0A3" w:rsidR="00492D1D" w:rsidRPr="008079A0" w:rsidRDefault="00826A36" w:rsidP="007E2FB0">
      <w:pPr>
        <w:ind w:left="4956" w:firstLine="708"/>
      </w:pPr>
      <w:r w:rsidRPr="00B06423">
        <w:rPr>
          <w:lang w:val="de-DE"/>
        </w:rPr>
        <w:lastRenderedPageBreak/>
        <w:t>Pro</w:t>
      </w:r>
      <w:r>
        <w:rPr>
          <w:lang w:val="de-DE"/>
        </w:rPr>
        <w:t>f. dr hab. inż. Arkadiusz Wójs</w:t>
      </w:r>
    </w:p>
    <w:sectPr w:rsidR="00492D1D" w:rsidRPr="008079A0" w:rsidSect="00C73E9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E768" w14:textId="77777777" w:rsidR="00A14586" w:rsidRDefault="00A14586">
      <w:r>
        <w:separator/>
      </w:r>
    </w:p>
  </w:endnote>
  <w:endnote w:type="continuationSeparator" w:id="0">
    <w:p w14:paraId="44665A7B" w14:textId="77777777" w:rsidR="00A14586" w:rsidRDefault="00A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B501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9A0FB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C5B7" w14:textId="02AEB151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C45FE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45F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63E9" w14:textId="116CA6E4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C45FE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45F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F101" w14:textId="77777777" w:rsidR="00A14586" w:rsidRDefault="00A14586">
      <w:r>
        <w:separator/>
      </w:r>
    </w:p>
  </w:footnote>
  <w:footnote w:type="continuationSeparator" w:id="0">
    <w:p w14:paraId="0EFE10B5" w14:textId="77777777" w:rsidR="00A14586" w:rsidRDefault="00A1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D357B" w14:textId="77777777" w:rsidR="00251DB4" w:rsidRDefault="008C1400" w:rsidP="000E572A">
    <w:pPr>
      <w:pStyle w:val="Nagwek"/>
      <w:jc w:val="center"/>
    </w:pPr>
    <w:r>
      <w:rPr>
        <w:noProof/>
      </w:rPr>
      <w:drawing>
        <wp:inline distT="0" distB="0" distL="0" distR="0" wp14:anchorId="072980AF" wp14:editId="5E3A7477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90"/>
    <w:multiLevelType w:val="multilevel"/>
    <w:tmpl w:val="016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2B5E"/>
    <w:multiLevelType w:val="hybridMultilevel"/>
    <w:tmpl w:val="F41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A7E3CBE"/>
    <w:multiLevelType w:val="hybridMultilevel"/>
    <w:tmpl w:val="5B10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A53"/>
    <w:multiLevelType w:val="hybridMultilevel"/>
    <w:tmpl w:val="8408BD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E58"/>
    <w:multiLevelType w:val="multilevel"/>
    <w:tmpl w:val="9AB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833FB"/>
    <w:multiLevelType w:val="hybridMultilevel"/>
    <w:tmpl w:val="8BA8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6A9F"/>
    <w:multiLevelType w:val="hybridMultilevel"/>
    <w:tmpl w:val="4EC2C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3A14CA"/>
    <w:multiLevelType w:val="hybridMultilevel"/>
    <w:tmpl w:val="55C2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A40A14"/>
    <w:multiLevelType w:val="hybridMultilevel"/>
    <w:tmpl w:val="8438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08CE"/>
    <w:multiLevelType w:val="hybridMultilevel"/>
    <w:tmpl w:val="01CC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A312D"/>
    <w:multiLevelType w:val="hybridMultilevel"/>
    <w:tmpl w:val="6FA207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793274"/>
    <w:multiLevelType w:val="hybridMultilevel"/>
    <w:tmpl w:val="B7C44D3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9A10B2B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7746E"/>
    <w:multiLevelType w:val="hybridMultilevel"/>
    <w:tmpl w:val="D738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C5971"/>
    <w:multiLevelType w:val="hybridMultilevel"/>
    <w:tmpl w:val="D63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07AF1"/>
    <w:multiLevelType w:val="hybridMultilevel"/>
    <w:tmpl w:val="766EB546"/>
    <w:lvl w:ilvl="0" w:tplc="C256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2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1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4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1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F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862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E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376BCE"/>
    <w:multiLevelType w:val="multilevel"/>
    <w:tmpl w:val="E034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7DBB"/>
    <w:multiLevelType w:val="hybridMultilevel"/>
    <w:tmpl w:val="A9D25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7020A1"/>
    <w:multiLevelType w:val="hybridMultilevel"/>
    <w:tmpl w:val="E63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5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6646F5"/>
    <w:multiLevelType w:val="multilevel"/>
    <w:tmpl w:val="3A2C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1"/>
  </w:num>
  <w:num w:numId="5">
    <w:abstractNumId w:val="9"/>
  </w:num>
  <w:num w:numId="6">
    <w:abstractNumId w:val="36"/>
  </w:num>
  <w:num w:numId="7">
    <w:abstractNumId w:val="34"/>
  </w:num>
  <w:num w:numId="8">
    <w:abstractNumId w:val="3"/>
  </w:num>
  <w:num w:numId="9">
    <w:abstractNumId w:val="21"/>
  </w:num>
  <w:num w:numId="10">
    <w:abstractNumId w:val="27"/>
  </w:num>
  <w:num w:numId="11">
    <w:abstractNumId w:val="37"/>
  </w:num>
  <w:num w:numId="12">
    <w:abstractNumId w:val="30"/>
  </w:num>
  <w:num w:numId="13">
    <w:abstractNumId w:val="38"/>
  </w:num>
  <w:num w:numId="14">
    <w:abstractNumId w:val="19"/>
  </w:num>
  <w:num w:numId="15">
    <w:abstractNumId w:val="6"/>
  </w:num>
  <w:num w:numId="16">
    <w:abstractNumId w:val="28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24"/>
  </w:num>
  <w:num w:numId="24">
    <w:abstractNumId w:val="4"/>
  </w:num>
  <w:num w:numId="25">
    <w:abstractNumId w:val="31"/>
  </w:num>
  <w:num w:numId="26">
    <w:abstractNumId w:val="15"/>
  </w:num>
  <w:num w:numId="27">
    <w:abstractNumId w:val="12"/>
  </w:num>
  <w:num w:numId="28">
    <w:abstractNumId w:val="5"/>
  </w:num>
  <w:num w:numId="29">
    <w:abstractNumId w:val="25"/>
  </w:num>
  <w:num w:numId="30">
    <w:abstractNumId w:val="32"/>
  </w:num>
  <w:num w:numId="31">
    <w:abstractNumId w:val="26"/>
  </w:num>
  <w:num w:numId="32">
    <w:abstractNumId w:val="39"/>
  </w:num>
  <w:num w:numId="33">
    <w:abstractNumId w:val="35"/>
  </w:num>
  <w:num w:numId="34">
    <w:abstractNumId w:val="8"/>
  </w:num>
  <w:num w:numId="35">
    <w:abstractNumId w:val="0"/>
  </w:num>
  <w:num w:numId="36">
    <w:abstractNumId w:val="7"/>
  </w:num>
  <w:num w:numId="37">
    <w:abstractNumId w:val="16"/>
  </w:num>
  <w:num w:numId="38">
    <w:abstractNumId w:val="11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1E9E"/>
    <w:rsid w:val="00004E1B"/>
    <w:rsid w:val="00005143"/>
    <w:rsid w:val="0000738F"/>
    <w:rsid w:val="00017188"/>
    <w:rsid w:val="00020AF4"/>
    <w:rsid w:val="00022C63"/>
    <w:rsid w:val="00026303"/>
    <w:rsid w:val="00030493"/>
    <w:rsid w:val="00036084"/>
    <w:rsid w:val="00037AAB"/>
    <w:rsid w:val="000420A5"/>
    <w:rsid w:val="00042C37"/>
    <w:rsid w:val="00046DF5"/>
    <w:rsid w:val="0007512A"/>
    <w:rsid w:val="00082365"/>
    <w:rsid w:val="000847D7"/>
    <w:rsid w:val="00087B18"/>
    <w:rsid w:val="00096AFE"/>
    <w:rsid w:val="000A1C52"/>
    <w:rsid w:val="000C15D0"/>
    <w:rsid w:val="000C3DAC"/>
    <w:rsid w:val="000D5221"/>
    <w:rsid w:val="000E077A"/>
    <w:rsid w:val="000E3D17"/>
    <w:rsid w:val="000E572A"/>
    <w:rsid w:val="000F4417"/>
    <w:rsid w:val="000F6B65"/>
    <w:rsid w:val="001055BC"/>
    <w:rsid w:val="001102BD"/>
    <w:rsid w:val="001133A7"/>
    <w:rsid w:val="001141B6"/>
    <w:rsid w:val="00120524"/>
    <w:rsid w:val="00122175"/>
    <w:rsid w:val="0012446D"/>
    <w:rsid w:val="0013585F"/>
    <w:rsid w:val="001379C4"/>
    <w:rsid w:val="0014565B"/>
    <w:rsid w:val="00145B30"/>
    <w:rsid w:val="00155177"/>
    <w:rsid w:val="00155D7A"/>
    <w:rsid w:val="00164CA3"/>
    <w:rsid w:val="00167543"/>
    <w:rsid w:val="001728E8"/>
    <w:rsid w:val="00185135"/>
    <w:rsid w:val="00185BC5"/>
    <w:rsid w:val="0019053E"/>
    <w:rsid w:val="001929EB"/>
    <w:rsid w:val="0019380B"/>
    <w:rsid w:val="001969D0"/>
    <w:rsid w:val="001A1E84"/>
    <w:rsid w:val="001B3ACE"/>
    <w:rsid w:val="001B5F13"/>
    <w:rsid w:val="001C3DC2"/>
    <w:rsid w:val="001C4A6D"/>
    <w:rsid w:val="001D2410"/>
    <w:rsid w:val="001D2524"/>
    <w:rsid w:val="001D3C4B"/>
    <w:rsid w:val="001E4A75"/>
    <w:rsid w:val="001F3947"/>
    <w:rsid w:val="001F63D2"/>
    <w:rsid w:val="001F7FEE"/>
    <w:rsid w:val="00203802"/>
    <w:rsid w:val="00204CC7"/>
    <w:rsid w:val="00205C47"/>
    <w:rsid w:val="0022402C"/>
    <w:rsid w:val="0024584C"/>
    <w:rsid w:val="00250352"/>
    <w:rsid w:val="00251DB4"/>
    <w:rsid w:val="00267702"/>
    <w:rsid w:val="00275097"/>
    <w:rsid w:val="002842F4"/>
    <w:rsid w:val="00284E9F"/>
    <w:rsid w:val="002851D0"/>
    <w:rsid w:val="00291491"/>
    <w:rsid w:val="002A0977"/>
    <w:rsid w:val="002A7BBC"/>
    <w:rsid w:val="002B2D30"/>
    <w:rsid w:val="002C409D"/>
    <w:rsid w:val="002C4FC6"/>
    <w:rsid w:val="002C7E50"/>
    <w:rsid w:val="002E1FCB"/>
    <w:rsid w:val="002E593D"/>
    <w:rsid w:val="002F0928"/>
    <w:rsid w:val="002F3D44"/>
    <w:rsid w:val="003022CC"/>
    <w:rsid w:val="00311FEE"/>
    <w:rsid w:val="003123F2"/>
    <w:rsid w:val="003134BA"/>
    <w:rsid w:val="00331025"/>
    <w:rsid w:val="003325D4"/>
    <w:rsid w:val="00332F55"/>
    <w:rsid w:val="003345AA"/>
    <w:rsid w:val="003363C1"/>
    <w:rsid w:val="00342D01"/>
    <w:rsid w:val="00354019"/>
    <w:rsid w:val="00355E99"/>
    <w:rsid w:val="003743C0"/>
    <w:rsid w:val="00376AAA"/>
    <w:rsid w:val="003856B1"/>
    <w:rsid w:val="00386630"/>
    <w:rsid w:val="0038798D"/>
    <w:rsid w:val="00396CD2"/>
    <w:rsid w:val="003A006A"/>
    <w:rsid w:val="003C27E6"/>
    <w:rsid w:val="003C50C3"/>
    <w:rsid w:val="003D541D"/>
    <w:rsid w:val="003D6098"/>
    <w:rsid w:val="003D6114"/>
    <w:rsid w:val="003E184A"/>
    <w:rsid w:val="003F60A4"/>
    <w:rsid w:val="00413777"/>
    <w:rsid w:val="00415A8C"/>
    <w:rsid w:val="00424B1D"/>
    <w:rsid w:val="0042556B"/>
    <w:rsid w:val="00432334"/>
    <w:rsid w:val="00434985"/>
    <w:rsid w:val="004374C0"/>
    <w:rsid w:val="00446E12"/>
    <w:rsid w:val="004541C6"/>
    <w:rsid w:val="00473CF5"/>
    <w:rsid w:val="00480373"/>
    <w:rsid w:val="00492D1D"/>
    <w:rsid w:val="00493358"/>
    <w:rsid w:val="00493A22"/>
    <w:rsid w:val="00497B65"/>
    <w:rsid w:val="004A1838"/>
    <w:rsid w:val="004A4C48"/>
    <w:rsid w:val="004C2744"/>
    <w:rsid w:val="004C4CB6"/>
    <w:rsid w:val="004D6700"/>
    <w:rsid w:val="004F2B41"/>
    <w:rsid w:val="004F3135"/>
    <w:rsid w:val="004F4F40"/>
    <w:rsid w:val="00504799"/>
    <w:rsid w:val="00506078"/>
    <w:rsid w:val="00506C67"/>
    <w:rsid w:val="00516728"/>
    <w:rsid w:val="0052390B"/>
    <w:rsid w:val="00525857"/>
    <w:rsid w:val="0052636F"/>
    <w:rsid w:val="0053115B"/>
    <w:rsid w:val="00532E64"/>
    <w:rsid w:val="00547FA0"/>
    <w:rsid w:val="00547FBE"/>
    <w:rsid w:val="0055255F"/>
    <w:rsid w:val="00552BCB"/>
    <w:rsid w:val="00557554"/>
    <w:rsid w:val="00562212"/>
    <w:rsid w:val="00562548"/>
    <w:rsid w:val="005639F1"/>
    <w:rsid w:val="00563E12"/>
    <w:rsid w:val="00565A59"/>
    <w:rsid w:val="00567F56"/>
    <w:rsid w:val="00580C19"/>
    <w:rsid w:val="005820FE"/>
    <w:rsid w:val="00583D43"/>
    <w:rsid w:val="00592159"/>
    <w:rsid w:val="00592F6F"/>
    <w:rsid w:val="005A622D"/>
    <w:rsid w:val="005B2F01"/>
    <w:rsid w:val="005C102E"/>
    <w:rsid w:val="005C403F"/>
    <w:rsid w:val="005C46A0"/>
    <w:rsid w:val="005E0B44"/>
    <w:rsid w:val="005E79F9"/>
    <w:rsid w:val="005E7CCB"/>
    <w:rsid w:val="005F23A1"/>
    <w:rsid w:val="005F5241"/>
    <w:rsid w:val="005F64BE"/>
    <w:rsid w:val="006038A2"/>
    <w:rsid w:val="00610750"/>
    <w:rsid w:val="0062018C"/>
    <w:rsid w:val="00626231"/>
    <w:rsid w:val="006263F0"/>
    <w:rsid w:val="00642CD8"/>
    <w:rsid w:val="006503AF"/>
    <w:rsid w:val="00652232"/>
    <w:rsid w:val="00673E2E"/>
    <w:rsid w:val="00681C99"/>
    <w:rsid w:val="00694005"/>
    <w:rsid w:val="006A62A2"/>
    <w:rsid w:val="006B0954"/>
    <w:rsid w:val="006B319A"/>
    <w:rsid w:val="006B4A04"/>
    <w:rsid w:val="006C0645"/>
    <w:rsid w:val="006E7CEF"/>
    <w:rsid w:val="006F1F90"/>
    <w:rsid w:val="006F6558"/>
    <w:rsid w:val="006F6D11"/>
    <w:rsid w:val="007143E5"/>
    <w:rsid w:val="00722F60"/>
    <w:rsid w:val="00723C3C"/>
    <w:rsid w:val="00724944"/>
    <w:rsid w:val="007562DC"/>
    <w:rsid w:val="007641D8"/>
    <w:rsid w:val="00765C1D"/>
    <w:rsid w:val="00767B60"/>
    <w:rsid w:val="007708D3"/>
    <w:rsid w:val="00776FD1"/>
    <w:rsid w:val="00793D01"/>
    <w:rsid w:val="00797AA0"/>
    <w:rsid w:val="007A28C8"/>
    <w:rsid w:val="007A60B0"/>
    <w:rsid w:val="007A631B"/>
    <w:rsid w:val="007A727E"/>
    <w:rsid w:val="007B45D4"/>
    <w:rsid w:val="007B64A7"/>
    <w:rsid w:val="007C305D"/>
    <w:rsid w:val="007C45DE"/>
    <w:rsid w:val="007D1853"/>
    <w:rsid w:val="007D6130"/>
    <w:rsid w:val="007D751A"/>
    <w:rsid w:val="007E2FB0"/>
    <w:rsid w:val="007E3F06"/>
    <w:rsid w:val="007E43E5"/>
    <w:rsid w:val="007E5A93"/>
    <w:rsid w:val="007F764A"/>
    <w:rsid w:val="007F772F"/>
    <w:rsid w:val="00803FD7"/>
    <w:rsid w:val="00807246"/>
    <w:rsid w:val="008079A0"/>
    <w:rsid w:val="008145E7"/>
    <w:rsid w:val="008233C8"/>
    <w:rsid w:val="00826268"/>
    <w:rsid w:val="00826A36"/>
    <w:rsid w:val="0083637C"/>
    <w:rsid w:val="00853C9E"/>
    <w:rsid w:val="00854291"/>
    <w:rsid w:val="00862FE8"/>
    <w:rsid w:val="00863221"/>
    <w:rsid w:val="00865B02"/>
    <w:rsid w:val="0086655C"/>
    <w:rsid w:val="0087247C"/>
    <w:rsid w:val="00893852"/>
    <w:rsid w:val="008948B5"/>
    <w:rsid w:val="008A1735"/>
    <w:rsid w:val="008A19B2"/>
    <w:rsid w:val="008A3A87"/>
    <w:rsid w:val="008B3971"/>
    <w:rsid w:val="008B6ED0"/>
    <w:rsid w:val="008B772D"/>
    <w:rsid w:val="008B7A2C"/>
    <w:rsid w:val="008C1400"/>
    <w:rsid w:val="008C4CD0"/>
    <w:rsid w:val="008D3E01"/>
    <w:rsid w:val="008D4C93"/>
    <w:rsid w:val="008E68D6"/>
    <w:rsid w:val="008F57C8"/>
    <w:rsid w:val="00905462"/>
    <w:rsid w:val="009127D6"/>
    <w:rsid w:val="00913238"/>
    <w:rsid w:val="0092013A"/>
    <w:rsid w:val="009226A9"/>
    <w:rsid w:val="00924DE6"/>
    <w:rsid w:val="00926204"/>
    <w:rsid w:val="00946376"/>
    <w:rsid w:val="00951FCE"/>
    <w:rsid w:val="009625AA"/>
    <w:rsid w:val="00963FFF"/>
    <w:rsid w:val="00966373"/>
    <w:rsid w:val="00967225"/>
    <w:rsid w:val="009766C3"/>
    <w:rsid w:val="00981D54"/>
    <w:rsid w:val="00982B42"/>
    <w:rsid w:val="009959C4"/>
    <w:rsid w:val="009A08DA"/>
    <w:rsid w:val="009A21F4"/>
    <w:rsid w:val="009A235D"/>
    <w:rsid w:val="009A5E60"/>
    <w:rsid w:val="009B51CE"/>
    <w:rsid w:val="009B5DB9"/>
    <w:rsid w:val="009B68B3"/>
    <w:rsid w:val="009B72D6"/>
    <w:rsid w:val="009C216F"/>
    <w:rsid w:val="009C2FF9"/>
    <w:rsid w:val="009C5AD2"/>
    <w:rsid w:val="009D39E9"/>
    <w:rsid w:val="009D42DB"/>
    <w:rsid w:val="009D7E17"/>
    <w:rsid w:val="009F2B7E"/>
    <w:rsid w:val="00A0210F"/>
    <w:rsid w:val="00A03DD1"/>
    <w:rsid w:val="00A05FF7"/>
    <w:rsid w:val="00A07D45"/>
    <w:rsid w:val="00A14586"/>
    <w:rsid w:val="00A145EB"/>
    <w:rsid w:val="00A20695"/>
    <w:rsid w:val="00A21ED5"/>
    <w:rsid w:val="00A3044F"/>
    <w:rsid w:val="00A32311"/>
    <w:rsid w:val="00A32C7A"/>
    <w:rsid w:val="00A3395D"/>
    <w:rsid w:val="00A447AA"/>
    <w:rsid w:val="00A5138D"/>
    <w:rsid w:val="00A62360"/>
    <w:rsid w:val="00A642E8"/>
    <w:rsid w:val="00A65EA0"/>
    <w:rsid w:val="00A7023E"/>
    <w:rsid w:val="00A76B89"/>
    <w:rsid w:val="00A81DAA"/>
    <w:rsid w:val="00A9066E"/>
    <w:rsid w:val="00A96E18"/>
    <w:rsid w:val="00A97B89"/>
    <w:rsid w:val="00AA140C"/>
    <w:rsid w:val="00AB75F3"/>
    <w:rsid w:val="00AB7AAF"/>
    <w:rsid w:val="00AB7DE0"/>
    <w:rsid w:val="00AC2A7C"/>
    <w:rsid w:val="00AC2D05"/>
    <w:rsid w:val="00AC3E86"/>
    <w:rsid w:val="00AD6A4E"/>
    <w:rsid w:val="00AE77AA"/>
    <w:rsid w:val="00AF04ED"/>
    <w:rsid w:val="00AF2DE5"/>
    <w:rsid w:val="00AF784F"/>
    <w:rsid w:val="00B010B5"/>
    <w:rsid w:val="00B01CA6"/>
    <w:rsid w:val="00B05BAA"/>
    <w:rsid w:val="00B06423"/>
    <w:rsid w:val="00B263AB"/>
    <w:rsid w:val="00B26A51"/>
    <w:rsid w:val="00B323EE"/>
    <w:rsid w:val="00B43E1A"/>
    <w:rsid w:val="00B45583"/>
    <w:rsid w:val="00B51367"/>
    <w:rsid w:val="00B71B5E"/>
    <w:rsid w:val="00B77506"/>
    <w:rsid w:val="00BA3540"/>
    <w:rsid w:val="00BB2BCC"/>
    <w:rsid w:val="00BD324C"/>
    <w:rsid w:val="00BD39F5"/>
    <w:rsid w:val="00BD4B90"/>
    <w:rsid w:val="00BD5A5F"/>
    <w:rsid w:val="00BD7A1D"/>
    <w:rsid w:val="00BE31C3"/>
    <w:rsid w:val="00BE4F92"/>
    <w:rsid w:val="00BE53C5"/>
    <w:rsid w:val="00BF0366"/>
    <w:rsid w:val="00BF1986"/>
    <w:rsid w:val="00BF28CC"/>
    <w:rsid w:val="00BF3659"/>
    <w:rsid w:val="00BF448F"/>
    <w:rsid w:val="00BF66C8"/>
    <w:rsid w:val="00BF752E"/>
    <w:rsid w:val="00C1344B"/>
    <w:rsid w:val="00C23739"/>
    <w:rsid w:val="00C279EA"/>
    <w:rsid w:val="00C30650"/>
    <w:rsid w:val="00C43F3A"/>
    <w:rsid w:val="00C45D8F"/>
    <w:rsid w:val="00C45F34"/>
    <w:rsid w:val="00C50A0A"/>
    <w:rsid w:val="00C52B3C"/>
    <w:rsid w:val="00C5371A"/>
    <w:rsid w:val="00C5794E"/>
    <w:rsid w:val="00C65C44"/>
    <w:rsid w:val="00C65EF7"/>
    <w:rsid w:val="00C70CB1"/>
    <w:rsid w:val="00C73E9F"/>
    <w:rsid w:val="00C8434E"/>
    <w:rsid w:val="00C84670"/>
    <w:rsid w:val="00C846F8"/>
    <w:rsid w:val="00C84B4E"/>
    <w:rsid w:val="00C904EB"/>
    <w:rsid w:val="00CA0BC3"/>
    <w:rsid w:val="00CA3AE8"/>
    <w:rsid w:val="00CB1117"/>
    <w:rsid w:val="00CC07A4"/>
    <w:rsid w:val="00CC2FD2"/>
    <w:rsid w:val="00CC6305"/>
    <w:rsid w:val="00CD043B"/>
    <w:rsid w:val="00CD76EC"/>
    <w:rsid w:val="00CD7800"/>
    <w:rsid w:val="00CF026A"/>
    <w:rsid w:val="00CF518A"/>
    <w:rsid w:val="00D04245"/>
    <w:rsid w:val="00D1169B"/>
    <w:rsid w:val="00D133DC"/>
    <w:rsid w:val="00D14719"/>
    <w:rsid w:val="00D31972"/>
    <w:rsid w:val="00D34B25"/>
    <w:rsid w:val="00D405B6"/>
    <w:rsid w:val="00D4271D"/>
    <w:rsid w:val="00D43B0E"/>
    <w:rsid w:val="00D567F2"/>
    <w:rsid w:val="00D65051"/>
    <w:rsid w:val="00D6756A"/>
    <w:rsid w:val="00D6789C"/>
    <w:rsid w:val="00D77C08"/>
    <w:rsid w:val="00D77CE1"/>
    <w:rsid w:val="00D80440"/>
    <w:rsid w:val="00D853B0"/>
    <w:rsid w:val="00D92FDE"/>
    <w:rsid w:val="00DA0C57"/>
    <w:rsid w:val="00DA2B79"/>
    <w:rsid w:val="00DA58E9"/>
    <w:rsid w:val="00DA5A91"/>
    <w:rsid w:val="00DA6C7D"/>
    <w:rsid w:val="00DA7580"/>
    <w:rsid w:val="00DB2365"/>
    <w:rsid w:val="00DC05E0"/>
    <w:rsid w:val="00DC45FE"/>
    <w:rsid w:val="00DC6A04"/>
    <w:rsid w:val="00DD2572"/>
    <w:rsid w:val="00DD2785"/>
    <w:rsid w:val="00DD3FA5"/>
    <w:rsid w:val="00DD4491"/>
    <w:rsid w:val="00DE52DA"/>
    <w:rsid w:val="00DE6D33"/>
    <w:rsid w:val="00DF0D57"/>
    <w:rsid w:val="00E02893"/>
    <w:rsid w:val="00E05E4E"/>
    <w:rsid w:val="00E06BFD"/>
    <w:rsid w:val="00E20052"/>
    <w:rsid w:val="00E34B72"/>
    <w:rsid w:val="00E35FA4"/>
    <w:rsid w:val="00E37784"/>
    <w:rsid w:val="00E43E42"/>
    <w:rsid w:val="00E52A90"/>
    <w:rsid w:val="00E67F58"/>
    <w:rsid w:val="00E71254"/>
    <w:rsid w:val="00E835B3"/>
    <w:rsid w:val="00E84DF5"/>
    <w:rsid w:val="00E902DF"/>
    <w:rsid w:val="00E96AFB"/>
    <w:rsid w:val="00EA2930"/>
    <w:rsid w:val="00EA41C1"/>
    <w:rsid w:val="00EB36B6"/>
    <w:rsid w:val="00EB6ED3"/>
    <w:rsid w:val="00EC1258"/>
    <w:rsid w:val="00EC223C"/>
    <w:rsid w:val="00EC44D6"/>
    <w:rsid w:val="00EC58DA"/>
    <w:rsid w:val="00ED0080"/>
    <w:rsid w:val="00ED028E"/>
    <w:rsid w:val="00ED3739"/>
    <w:rsid w:val="00EE0646"/>
    <w:rsid w:val="00EE0A53"/>
    <w:rsid w:val="00EE25AD"/>
    <w:rsid w:val="00EE2AAD"/>
    <w:rsid w:val="00EF0DD1"/>
    <w:rsid w:val="00EF1EC3"/>
    <w:rsid w:val="00EF5C48"/>
    <w:rsid w:val="00F026B9"/>
    <w:rsid w:val="00F02FD0"/>
    <w:rsid w:val="00F03340"/>
    <w:rsid w:val="00F16765"/>
    <w:rsid w:val="00F32E55"/>
    <w:rsid w:val="00F354E7"/>
    <w:rsid w:val="00F37254"/>
    <w:rsid w:val="00F43BAD"/>
    <w:rsid w:val="00F456C9"/>
    <w:rsid w:val="00F54193"/>
    <w:rsid w:val="00F60D6A"/>
    <w:rsid w:val="00F665FF"/>
    <w:rsid w:val="00F70236"/>
    <w:rsid w:val="00F71A00"/>
    <w:rsid w:val="00F81B95"/>
    <w:rsid w:val="00F8601F"/>
    <w:rsid w:val="00F8753A"/>
    <w:rsid w:val="00F91FAA"/>
    <w:rsid w:val="00FA320A"/>
    <w:rsid w:val="00FB140C"/>
    <w:rsid w:val="00FB7451"/>
    <w:rsid w:val="00FC382A"/>
    <w:rsid w:val="00FE0FAF"/>
    <w:rsid w:val="00FE6227"/>
    <w:rsid w:val="00FE7CB3"/>
    <w:rsid w:val="00FF0BC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B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A8D-83BB-4A20-A47B-6C91A1E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2021-06-24T07:22:00Z</cp:lastPrinted>
  <dcterms:created xsi:type="dcterms:W3CDTF">2022-05-16T06:26:00Z</dcterms:created>
  <dcterms:modified xsi:type="dcterms:W3CDTF">2022-05-16T06:26:00Z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